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5" w:rsidRDefault="002A1D25" w:rsidP="002A1D25">
      <w:r w:rsidRPr="00413114">
        <w:rPr>
          <w:b/>
        </w:rPr>
        <w:t>Tabulka č. 1 –</w:t>
      </w:r>
      <w:r>
        <w:t xml:space="preserve"> obsahuje odpověď na otázky, je-li na úřadě zřízena pracovní pozice pro rovnost s jasně definovanou pracovní náplní, přijal-li úřad vnitřní antidiskriminační opatření, jsou-li rovné příležitosti zmíněny v pracovním řádu, vnitřním platovém předpisu, etickém kodexu, nařízení k výběrovým řízením a jiných (kterých) vnitřních dokumentech úřadu.</w:t>
      </w:r>
    </w:p>
    <w:p w:rsidR="002A1D25" w:rsidRDefault="002A1D25" w:rsidP="002A1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73"/>
        <w:gridCol w:w="1776"/>
        <w:gridCol w:w="978"/>
        <w:gridCol w:w="873"/>
        <w:gridCol w:w="806"/>
        <w:gridCol w:w="1061"/>
        <w:gridCol w:w="1305"/>
      </w:tblGrid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úřad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Pozice pro rovnost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Antidiskriminační opatření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Pracovní řád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Vnitřní platový předpis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Etický kodex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 xml:space="preserve">Výběrová řízení 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 xml:space="preserve">Jiné 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Vysočina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Projekt podpory zdraví na pracovišti, Vize úřadu, kolektivní smlouva, směrnice o poskytování pracovního volna, protikorupční strategie, osobní konta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Jihomoravský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Vize úřadu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MHMP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FKSP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Královéhradecký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 xml:space="preserve">Organizační řád, </w:t>
            </w:r>
            <w:proofErr w:type="spellStart"/>
            <w:r w:rsidRPr="00977FDE">
              <w:rPr>
                <w:sz w:val="20"/>
                <w:szCs w:val="20"/>
              </w:rPr>
              <w:t>genderově</w:t>
            </w:r>
            <w:proofErr w:type="spellEnd"/>
            <w:r w:rsidRPr="00977FDE">
              <w:rPr>
                <w:sz w:val="20"/>
                <w:szCs w:val="20"/>
              </w:rPr>
              <w:t xml:space="preserve"> citlivý jazyk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Karlovarský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FKSP, pracovní náplně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Liberecký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Vize úřadu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Středočeský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Pardubický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Koncepce rozvoje LZ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Moravskoslezský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Plzeňský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Organizační řád</w:t>
            </w: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Ústecký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Jihočeský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</w:p>
        </w:tc>
      </w:tr>
      <w:tr w:rsidR="002A1D25" w:rsidTr="00EA061F">
        <w:tc>
          <w:tcPr>
            <w:tcW w:w="818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Zlínský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19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070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ano</w:t>
            </w:r>
          </w:p>
        </w:tc>
        <w:tc>
          <w:tcPr>
            <w:tcW w:w="97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926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1163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  <w:r w:rsidRPr="00977FDE">
              <w:rPr>
                <w:sz w:val="20"/>
                <w:szCs w:val="20"/>
              </w:rPr>
              <w:t>ne</w:t>
            </w:r>
          </w:p>
        </w:tc>
        <w:tc>
          <w:tcPr>
            <w:tcW w:w="797" w:type="dxa"/>
          </w:tcPr>
          <w:p w:rsidR="002A1D25" w:rsidRPr="00977FDE" w:rsidRDefault="002A1D25" w:rsidP="00EA061F">
            <w:pPr>
              <w:rPr>
                <w:sz w:val="20"/>
                <w:szCs w:val="20"/>
              </w:rPr>
            </w:pPr>
          </w:p>
        </w:tc>
      </w:tr>
    </w:tbl>
    <w:p w:rsidR="002A1D25" w:rsidRPr="009B564A" w:rsidRDefault="002A1D25" w:rsidP="002A1D25">
      <w:pPr>
        <w:rPr>
          <w:i/>
        </w:rPr>
      </w:pPr>
      <w:r w:rsidRPr="009B564A">
        <w:rPr>
          <w:i/>
        </w:rPr>
        <w:t>Kraje jsou uvedeny v tom pořadí, v jakém se umístily v soutěži. Olomoucký kraj se</w:t>
      </w:r>
      <w:r>
        <w:rPr>
          <w:i/>
        </w:rPr>
        <w:t xml:space="preserve"> soutěže</w:t>
      </w:r>
      <w:r w:rsidRPr="009B564A">
        <w:rPr>
          <w:i/>
        </w:rPr>
        <w:t xml:space="preserve"> nezúčastnil, proto není uveden.</w:t>
      </w:r>
    </w:p>
    <w:p w:rsidR="00556DB0" w:rsidRDefault="00556DB0">
      <w:bookmarkStart w:id="0" w:name="_GoBack"/>
      <w:bookmarkEnd w:id="0"/>
    </w:p>
    <w:sectPr w:rsidR="0055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5"/>
    <w:rsid w:val="002A1D25"/>
    <w:rsid w:val="00556DB0"/>
    <w:rsid w:val="00F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2012-07-31T12:50:00Z</dcterms:created>
  <dcterms:modified xsi:type="dcterms:W3CDTF">2012-07-31T13:01:00Z</dcterms:modified>
</cp:coreProperties>
</file>